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55" w:rsidRDefault="00583555" w:rsidP="00D26CBF">
      <w:pPr>
        <w:jc w:val="center"/>
      </w:pPr>
      <w:bookmarkStart w:id="0" w:name="_GoBack"/>
      <w:bookmarkEnd w:id="0"/>
      <w:r>
        <w:t>市町村長が必要と認める書類</w:t>
      </w:r>
    </w:p>
    <w:p w:rsidR="00583555" w:rsidRPr="00CA5D20" w:rsidRDefault="00583555" w:rsidP="00583555"/>
    <w:p w:rsidR="00583555" w:rsidRDefault="00583555" w:rsidP="00583555"/>
    <w:p w:rsidR="00583555" w:rsidRDefault="00583555" w:rsidP="00583555">
      <w:pPr>
        <w:pStyle w:val="Word"/>
        <w:ind w:firstLine="240"/>
        <w:rPr>
          <w:rFonts w:hint="default"/>
        </w:rPr>
      </w:pPr>
      <w:r>
        <w:rPr>
          <w:rFonts w:ascii="ＭＳ ゴシック" w:eastAsia="ＭＳ ゴシック" w:hAnsi="ＭＳ ゴシック"/>
        </w:rPr>
        <w:t>伐採及び集材に係るチェックリスト</w:t>
      </w:r>
    </w:p>
    <w:p w:rsidR="00583555" w:rsidRDefault="00583555" w:rsidP="00583555">
      <w:pPr>
        <w:pStyle w:val="Word"/>
        <w:rPr>
          <w:rFonts w:hint="default"/>
        </w:rPr>
      </w:pPr>
    </w:p>
    <w:p w:rsidR="00583555" w:rsidRDefault="00583555" w:rsidP="00583555">
      <w:pPr>
        <w:pStyle w:val="Word"/>
        <w:spacing w:line="510" w:lineRule="exact"/>
        <w:jc w:val="right"/>
        <w:rPr>
          <w:rFonts w:hint="default"/>
        </w:rPr>
      </w:pPr>
      <w:r>
        <w:rPr>
          <w:u w:val="single" w:color="000000"/>
        </w:rPr>
        <w:t xml:space="preserve">　　年　　月　　日</w:t>
      </w:r>
    </w:p>
    <w:p w:rsidR="00583555" w:rsidRDefault="00583555" w:rsidP="00583555">
      <w:pPr>
        <w:pStyle w:val="Word"/>
        <w:spacing w:line="510" w:lineRule="exact"/>
        <w:ind w:firstLine="210"/>
        <w:rPr>
          <w:rFonts w:hint="default"/>
        </w:rPr>
      </w:pPr>
      <w:r>
        <w:rPr>
          <w:u w:val="single" w:color="000000"/>
        </w:rPr>
        <w:t xml:space="preserve">伐採する者：　　　　　　　　　　　　　　　　　　　　　　　</w:t>
      </w:r>
    </w:p>
    <w:p w:rsidR="00583555" w:rsidRDefault="00583555" w:rsidP="00583555">
      <w:pPr>
        <w:pStyle w:val="Word"/>
        <w:spacing w:line="510" w:lineRule="exact"/>
        <w:ind w:firstLine="210"/>
        <w:rPr>
          <w:rFonts w:hint="default"/>
        </w:rPr>
      </w:pPr>
      <w:r>
        <w:rPr>
          <w:u w:val="single" w:color="000000"/>
        </w:rPr>
        <w:t xml:space="preserve">森林の所在場所：　　　　　　　　　　　　　　　　　　　　　</w:t>
      </w:r>
    </w:p>
    <w:p w:rsidR="00583555" w:rsidRDefault="00583555" w:rsidP="00583555"/>
    <w:tbl>
      <w:tblPr>
        <w:tblW w:w="0" w:type="auto"/>
        <w:tblInd w:w="334" w:type="dxa"/>
        <w:tblLayout w:type="fixed"/>
        <w:tblCellMar>
          <w:left w:w="0" w:type="dxa"/>
          <w:right w:w="0" w:type="dxa"/>
        </w:tblCellMar>
        <w:tblLook w:val="0000" w:firstRow="0" w:lastRow="0" w:firstColumn="0" w:lastColumn="0" w:noHBand="0" w:noVBand="0"/>
      </w:tblPr>
      <w:tblGrid>
        <w:gridCol w:w="8436"/>
        <w:gridCol w:w="635"/>
      </w:tblGrid>
      <w:tr w:rsidR="00583555" w:rsidTr="00A00CF4">
        <w:tc>
          <w:tcPr>
            <w:tcW w:w="8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sz w:val="22"/>
              </w:rPr>
              <w:t>チェック項目</w:t>
            </w: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sz w:val="22"/>
              </w:rPr>
              <w:t>確認</w:t>
            </w:r>
          </w:p>
        </w:tc>
      </w:tr>
      <w:tr w:rsidR="00583555" w:rsidTr="00A00CF4">
        <w:tc>
          <w:tcPr>
            <w:tcW w:w="8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（１）伐採の方法及び区域の設定</w:t>
            </w:r>
          </w:p>
          <w:p w:rsidR="00583555" w:rsidRDefault="00583555" w:rsidP="00A00CF4">
            <w:r>
              <w:rPr>
                <w:rFonts w:hAnsi="ＭＳ 明朝"/>
                <w:sz w:val="22"/>
              </w:rPr>
              <w:t xml:space="preserve">　①伐採と造林の一貫作業の導入を検討する。</w:t>
            </w:r>
          </w:p>
          <w:p w:rsidR="00583555" w:rsidRDefault="00583555" w:rsidP="00A00CF4">
            <w:r>
              <w:rPr>
                <w:rFonts w:hAnsi="ＭＳ 明朝"/>
                <w:sz w:val="22"/>
              </w:rPr>
              <w:t xml:space="preserve">　②林地や生物多様性の保全に配慮した伐採方法を採用する。</w:t>
            </w:r>
          </w:p>
          <w:p w:rsidR="00583555" w:rsidRDefault="00583555" w:rsidP="00A00CF4">
            <w:r>
              <w:rPr>
                <w:rFonts w:hAnsi="ＭＳ 明朝"/>
                <w:sz w:val="22"/>
              </w:rPr>
              <w:t xml:space="preserve">　③伐採する区域の明確化を行う。</w:t>
            </w:r>
          </w:p>
          <w:p w:rsidR="00583555" w:rsidRDefault="00583555" w:rsidP="00A00CF4">
            <w:r>
              <w:rPr>
                <w:rFonts w:hAnsi="ＭＳ 明朝"/>
                <w:sz w:val="22"/>
              </w:rPr>
              <w:t xml:space="preserve">　④林地や生物多様性の保全に配慮し，保護樹帯や保残木を設定する。</w:t>
            </w:r>
          </w:p>
          <w:p w:rsidR="00583555" w:rsidRDefault="00583555" w:rsidP="00A00CF4">
            <w:r>
              <w:rPr>
                <w:rFonts w:hAnsi="ＭＳ 明朝"/>
                <w:sz w:val="22"/>
              </w:rPr>
              <w:t xml:space="preserve">　⑤伐採が大面積にならないよう，伐採の空間的・時間的な分散を検討する。</w:t>
            </w: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（２）林地保全に配慮した集材路・土場の配置・作設</w:t>
            </w:r>
          </w:p>
          <w:p w:rsidR="00583555" w:rsidRDefault="00583555" w:rsidP="00A00CF4">
            <w:r>
              <w:rPr>
                <w:rFonts w:hAnsi="ＭＳ 明朝"/>
                <w:sz w:val="22"/>
              </w:rPr>
              <w:t xml:space="preserve">　①集材路・土場の作設は必要最小限にする。</w:t>
            </w:r>
          </w:p>
          <w:p w:rsidR="00583555" w:rsidRDefault="00583555" w:rsidP="00A00CF4">
            <w:r>
              <w:rPr>
                <w:rFonts w:hAnsi="ＭＳ 明朝"/>
                <w:sz w:val="22"/>
              </w:rPr>
              <w:t xml:space="preserve">　②地形等の条件に応じて，路網と架線を適切に組み合わせる。</w:t>
            </w:r>
          </w:p>
          <w:p w:rsidR="00583555" w:rsidRDefault="00583555" w:rsidP="00A00CF4">
            <w:r>
              <w:rPr>
                <w:rFonts w:hAnsi="ＭＳ 明朝"/>
                <w:sz w:val="22"/>
              </w:rPr>
              <w:t xml:space="preserve">　③土場の作設では法面を丸太組みで支える等の対策を講じる。</w:t>
            </w:r>
          </w:p>
          <w:p w:rsidR="00583555" w:rsidRDefault="00583555" w:rsidP="00A00CF4">
            <w:r>
              <w:rPr>
                <w:rFonts w:hAnsi="ＭＳ 明朝"/>
                <w:sz w:val="22"/>
              </w:rPr>
              <w:t xml:space="preserve">　④現場の状況に応じて，集材路・土場の配置に係る計画の変更を行う。</w:t>
            </w:r>
          </w:p>
          <w:p w:rsidR="00583555" w:rsidRDefault="00583555" w:rsidP="00A00CF4">
            <w:r>
              <w:rPr>
                <w:rFonts w:hAnsi="ＭＳ 明朝"/>
                <w:sz w:val="22"/>
              </w:rPr>
              <w:t xml:space="preserve">　⑤集材路の線形は，極力等高線に合わせる。</w:t>
            </w:r>
          </w:p>
          <w:p w:rsidR="00583555" w:rsidRDefault="00583555" w:rsidP="00A00CF4">
            <w:r>
              <w:rPr>
                <w:rFonts w:hAnsi="ＭＳ 明朝"/>
                <w:sz w:val="22"/>
              </w:rPr>
              <w:t xml:space="preserve">　⑥ヘアピンカーブは地盤の安定した箇所に設置する。</w:t>
            </w:r>
          </w:p>
          <w:p w:rsidR="00583555" w:rsidRDefault="00583555" w:rsidP="00A00CF4">
            <w:r>
              <w:rPr>
                <w:rFonts w:hAnsi="ＭＳ 明朝"/>
                <w:sz w:val="22"/>
              </w:rPr>
              <w:t xml:space="preserve">　⑦集材路・土場は渓流から距離をおいて配置する。</w:t>
            </w:r>
          </w:p>
          <w:p w:rsidR="00583555" w:rsidRDefault="00583555" w:rsidP="00A00CF4">
            <w:r>
              <w:rPr>
                <w:rFonts w:hAnsi="ＭＳ 明朝"/>
                <w:sz w:val="22"/>
              </w:rPr>
              <w:t xml:space="preserve">　⑧集材路は，沢筋を横断する箇所が少なくなるよう配置する。</w:t>
            </w:r>
          </w:p>
          <w:p w:rsidR="00583555" w:rsidRDefault="00583555" w:rsidP="00A00CF4">
            <w:pPr>
              <w:ind w:left="211" w:hangingChars="100" w:hanging="211"/>
            </w:pPr>
            <w:r>
              <w:rPr>
                <w:rFonts w:hAnsi="ＭＳ 明朝"/>
                <w:sz w:val="22"/>
              </w:rPr>
              <w:t xml:space="preserve">　⑨伐採現場の土質が粘性土の場合は，集材路・土場の作設を避ける。やむを得ず作設する場合は，土砂が渓流に流出しない工夫をする。</w:t>
            </w:r>
          </w:p>
          <w:p w:rsidR="00583555" w:rsidRDefault="00583555" w:rsidP="00A00CF4">
            <w:pPr>
              <w:ind w:left="211" w:hangingChars="100" w:hanging="211"/>
            </w:pPr>
            <w:r>
              <w:rPr>
                <w:rFonts w:hAnsi="ＭＳ 明朝"/>
                <w:sz w:val="22"/>
              </w:rPr>
              <w:t xml:space="preserve">　⑩伐採区域のみで集材路の適切な配置が困難な場合には，隣接地を経由することとし，隣接地の森林所有者等と調整を行う。</w:t>
            </w: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（３）人家，道路，取水口周辺等での配慮</w:t>
            </w:r>
          </w:p>
          <w:p w:rsidR="00583555" w:rsidRDefault="00583555" w:rsidP="00A00CF4">
            <w:pPr>
              <w:ind w:left="211" w:hangingChars="100" w:hanging="211"/>
            </w:pPr>
            <w:r>
              <w:rPr>
                <w:rFonts w:hAnsi="ＭＳ 明朝"/>
                <w:sz w:val="22"/>
              </w:rPr>
              <w:t xml:space="preserve">　①集材路・土場の作設時には保全対象の上方に丸太柵工等を設置する。特に，人家，道路等の重要な保全対象が下にある場合には，その直上では集材路・土場を作設しない。</w:t>
            </w:r>
          </w:p>
          <w:p w:rsidR="00583555" w:rsidRDefault="00583555" w:rsidP="00A00CF4">
            <w:r>
              <w:rPr>
                <w:rFonts w:hAnsi="ＭＳ 明朝"/>
                <w:sz w:val="22"/>
              </w:rPr>
              <w:t xml:space="preserve">　②水道の取水口の周辺では集材路・土場を作設しない。</w:t>
            </w: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（４）生物多様性と景観への配慮</w:t>
            </w:r>
          </w:p>
          <w:p w:rsidR="00583555" w:rsidRDefault="00583555" w:rsidP="00A00CF4">
            <w:pPr>
              <w:ind w:left="211" w:hangingChars="100" w:hanging="211"/>
            </w:pPr>
            <w:r>
              <w:rPr>
                <w:rFonts w:hAnsi="ＭＳ 明朝"/>
                <w:sz w:val="22"/>
              </w:rPr>
              <w:t xml:space="preserve">　①希少な野生生物の生息を知った場合には，線形及び作業の時期の変更等の対策を講じる。</w:t>
            </w:r>
          </w:p>
          <w:p w:rsidR="00583555" w:rsidRDefault="00583555" w:rsidP="00A00CF4">
            <w:r>
              <w:rPr>
                <w:rFonts w:hAnsi="ＭＳ 明朝"/>
                <w:sz w:val="22"/>
              </w:rPr>
              <w:t xml:space="preserve">　②集落，道路等からの景観に配慮した集材路・土場の配置とする。</w:t>
            </w: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tc>
      </w:tr>
    </w:tbl>
    <w:p w:rsidR="00583555" w:rsidRDefault="00583555" w:rsidP="00583555">
      <w:r>
        <w:br w:type="page"/>
      </w:r>
    </w:p>
    <w:p w:rsidR="00583555" w:rsidRDefault="00583555" w:rsidP="00583555"/>
    <w:tbl>
      <w:tblPr>
        <w:tblW w:w="0" w:type="auto"/>
        <w:tblInd w:w="319" w:type="dxa"/>
        <w:tblLayout w:type="fixed"/>
        <w:tblCellMar>
          <w:left w:w="0" w:type="dxa"/>
          <w:right w:w="0" w:type="dxa"/>
        </w:tblCellMar>
        <w:tblLook w:val="0000" w:firstRow="0" w:lastRow="0" w:firstColumn="0" w:lastColumn="0" w:noHBand="0" w:noVBand="0"/>
      </w:tblPr>
      <w:tblGrid>
        <w:gridCol w:w="8424"/>
        <w:gridCol w:w="662"/>
      </w:tblGrid>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sz w:val="22"/>
              </w:rPr>
              <w:t>チェック項目</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sz w:val="22"/>
              </w:rPr>
              <w:t>確認</w:t>
            </w:r>
          </w:p>
        </w:tc>
      </w:tr>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（５）切土・盛土</w:t>
            </w:r>
          </w:p>
          <w:p w:rsidR="00583555" w:rsidRDefault="00583555" w:rsidP="00A00CF4">
            <w:r>
              <w:rPr>
                <w:rFonts w:hAnsi="ＭＳ 明朝"/>
                <w:sz w:val="22"/>
              </w:rPr>
              <w:t xml:space="preserve">　①集材路の幅及び土場の広さは必要最小限にする。</w:t>
            </w:r>
          </w:p>
          <w:p w:rsidR="00583555" w:rsidRDefault="00583555" w:rsidP="00A00CF4">
            <w:pPr>
              <w:ind w:left="211" w:hangingChars="100" w:hanging="211"/>
            </w:pPr>
            <w:r>
              <w:rPr>
                <w:rFonts w:hAnsi="ＭＳ 明朝"/>
                <w:sz w:val="22"/>
              </w:rPr>
              <w:t xml:space="preserve">　②切土高を低く抑える。盛土はしっかり絞め固め，必要な場合には，丸太組み工等を活用する。</w:t>
            </w:r>
          </w:p>
          <w:p w:rsidR="00583555" w:rsidRDefault="00583555" w:rsidP="00A00CF4">
            <w:pPr>
              <w:ind w:left="211" w:hangingChars="100" w:hanging="211"/>
            </w:pPr>
            <w:r>
              <w:rPr>
                <w:rFonts w:hAnsi="ＭＳ 明朝"/>
                <w:sz w:val="22"/>
              </w:rPr>
              <w:t xml:space="preserve">　③残土が発生した場合には，渓流沿いを避け，土砂が流出しないよう細心の注意を払い，地盤が安定した箇所に置き，必要に応じて，丸太組み工等の対策を講じる。</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（６）路面の保護と排水の処理</w:t>
            </w:r>
          </w:p>
          <w:p w:rsidR="00583555" w:rsidRDefault="00583555" w:rsidP="00A00CF4">
            <w:r>
              <w:rPr>
                <w:rFonts w:hAnsi="ＭＳ 明朝"/>
                <w:sz w:val="22"/>
              </w:rPr>
              <w:t xml:space="preserve">　①雨水による路面の洗堀・崩壊を避けるための対策を講じる。</w:t>
            </w:r>
          </w:p>
          <w:p w:rsidR="00583555" w:rsidRDefault="00583555" w:rsidP="00A00CF4">
            <w:pPr>
              <w:ind w:left="211" w:hangingChars="100" w:hanging="211"/>
            </w:pPr>
            <w:r>
              <w:rPr>
                <w:rFonts w:hAnsi="ＭＳ 明朝"/>
                <w:sz w:val="22"/>
              </w:rPr>
              <w:t xml:space="preserve">　②路面の排水は，浸食されにくい箇所でこまめに行う。崩れやすい盛土部分の崩壊等を避けるための対策を講じる。</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（７）渓流横断箇所の処理</w:t>
            </w:r>
          </w:p>
          <w:p w:rsidR="00583555" w:rsidRDefault="00583555" w:rsidP="00A00CF4">
            <w:pPr>
              <w:ind w:left="211" w:hangingChars="100" w:hanging="211"/>
            </w:pPr>
            <w:r>
              <w:rPr>
                <w:rFonts w:hAnsi="ＭＳ 明朝"/>
                <w:sz w:val="22"/>
              </w:rPr>
              <w:t xml:space="preserve">　①渓流横断箇所においては，流水が道路等に溢れ出ないように施工する。暗渠を用いる場合は，詰まりが生じないような対策を講じる。洗い越しとする場合は，横断箇所で集材路の路面を一段下げる。</w:t>
            </w:r>
          </w:p>
          <w:p w:rsidR="00583555" w:rsidRDefault="00583555" w:rsidP="00A00CF4">
            <w:pPr>
              <w:ind w:left="211" w:hangingChars="100" w:hanging="211"/>
            </w:pPr>
            <w:r>
              <w:rPr>
                <w:rFonts w:hAnsi="ＭＳ 明朝"/>
                <w:sz w:val="22"/>
              </w:rPr>
              <w:t xml:space="preserve">　②洗い越しは，大きめの石材を路面に設置するなどにより安定させ，必要に応じて撤去する。</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（８）作業実行上の配慮</w:t>
            </w:r>
          </w:p>
          <w:p w:rsidR="00583555" w:rsidRDefault="00583555" w:rsidP="00A00CF4">
            <w:pPr>
              <w:ind w:left="211" w:hangingChars="100" w:hanging="211"/>
            </w:pPr>
            <w:r>
              <w:rPr>
                <w:rFonts w:hAnsi="ＭＳ 明朝"/>
                <w:sz w:val="22"/>
              </w:rPr>
              <w:t xml:space="preserve">　①集材路・土場は，作業が終了して次の作業まで一定期間使用しない場合には，土砂の流出を防止するため，路面に枝条を敷設する等の措置を講じる。</w:t>
            </w:r>
          </w:p>
          <w:p w:rsidR="00583555" w:rsidRDefault="00583555" w:rsidP="00A00CF4">
            <w:pPr>
              <w:ind w:left="211" w:hangingChars="100" w:hanging="211"/>
            </w:pPr>
            <w:r>
              <w:rPr>
                <w:rFonts w:hAnsi="ＭＳ 明朝"/>
                <w:sz w:val="22"/>
              </w:rPr>
              <w:t xml:space="preserve">　②降雨等により路盤が多量の水分を帯びている状態では通行しない。通行する場合には，丸太等の敷設などにより，路面のわだち掘れ等を防止する対策を講じる。</w:t>
            </w:r>
          </w:p>
          <w:p w:rsidR="00583555" w:rsidRDefault="00583555" w:rsidP="00A00CF4">
            <w:pPr>
              <w:ind w:left="211" w:hangingChars="100" w:hanging="211"/>
            </w:pPr>
            <w:r>
              <w:rPr>
                <w:rFonts w:hAnsi="ＭＳ 明朝"/>
                <w:sz w:val="22"/>
              </w:rPr>
              <w:t xml:space="preserve">　③伐採現場が人家，道路等の上方に位置する場合には，伐倒木，丸太等の落下防止に最大限の注意をはらう。</w:t>
            </w:r>
          </w:p>
          <w:p w:rsidR="00583555" w:rsidRDefault="00583555" w:rsidP="00A00CF4">
            <w:pPr>
              <w:ind w:left="211" w:hangingChars="100" w:hanging="211"/>
            </w:pPr>
            <w:r>
              <w:rPr>
                <w:rFonts w:hAnsi="ＭＳ 明朝"/>
                <w:sz w:val="22"/>
              </w:rPr>
              <w:t xml:space="preserve">　④伐採後の植栽作業を想定して枝条等を整理する。造林事業者が決まっている場合には，現場の後処理等の調整をする。</w:t>
            </w:r>
          </w:p>
          <w:p w:rsidR="00583555" w:rsidRDefault="00583555" w:rsidP="00A00CF4">
            <w:r>
              <w:rPr>
                <w:rFonts w:hAnsi="ＭＳ 明朝"/>
                <w:sz w:val="22"/>
              </w:rPr>
              <w:t xml:space="preserve">　⑤枝条等が渓流に流出しないように対策を講じる。</w:t>
            </w:r>
          </w:p>
          <w:p w:rsidR="00583555" w:rsidRDefault="00583555" w:rsidP="00A00CF4">
            <w:pPr>
              <w:ind w:left="211" w:hangingChars="100" w:hanging="211"/>
            </w:pPr>
            <w:r>
              <w:rPr>
                <w:rFonts w:hAnsi="ＭＳ 明朝"/>
                <w:sz w:val="22"/>
              </w:rPr>
              <w:t xml:space="preserve">　⑥天然更新を予定している区域では，枝条等が天然更新の妨げとならないように留意する。</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r w:rsidR="00583555" w:rsidTr="00A00CF4">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r>
              <w:rPr>
                <w:rFonts w:ascii="ＭＳ ゴシック" w:eastAsia="ＭＳ ゴシック" w:hAnsi="ＭＳ ゴシック"/>
                <w:sz w:val="22"/>
              </w:rPr>
              <w:t>（９）事業実施後の整理</w:t>
            </w:r>
          </w:p>
          <w:p w:rsidR="00583555" w:rsidRDefault="00583555" w:rsidP="00A00CF4">
            <w:pPr>
              <w:ind w:left="211" w:hangingChars="100" w:hanging="211"/>
            </w:pPr>
            <w:r>
              <w:rPr>
                <w:rFonts w:hAnsi="ＭＳ 明朝"/>
                <w:sz w:val="22"/>
              </w:rPr>
              <w:t xml:space="preserve">　①枝条等を伐採現場に残す場合は，渓流に流れ出たり，林地崩壊を誘発することがないように，適切な場所に整理する。</w:t>
            </w:r>
          </w:p>
          <w:p w:rsidR="00583555" w:rsidRDefault="00583555" w:rsidP="00A00CF4">
            <w:pPr>
              <w:ind w:left="211" w:hangingChars="100" w:hanging="211"/>
            </w:pPr>
            <w:r>
              <w:rPr>
                <w:rFonts w:hAnsi="ＭＳ 明朝"/>
                <w:sz w:val="22"/>
              </w:rPr>
              <w:t xml:space="preserve">　②集材路・土場は植栽等により植生の回復を促す。また，溝切り等の排水処置を行う。</w:t>
            </w:r>
          </w:p>
          <w:p w:rsidR="00583555" w:rsidRDefault="00583555" w:rsidP="00A00CF4">
            <w:pPr>
              <w:ind w:left="211" w:hangingChars="100" w:hanging="211"/>
            </w:pPr>
            <w:r>
              <w:rPr>
                <w:rFonts w:hAnsi="ＭＳ 明朝"/>
                <w:sz w:val="22"/>
              </w:rPr>
              <w:t xml:space="preserve">　③伐採現場を引き上げる前に，集材路・土場の枝条等の整理の状況を造林の権限を有する森林所有者等と確認し，必要な措置を講じる。</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555" w:rsidRDefault="00583555" w:rsidP="00A00CF4">
            <w:pPr>
              <w:jc w:val="center"/>
            </w:pPr>
            <w:r>
              <w:rPr>
                <w:rFonts w:hAnsi="ＭＳ 明朝"/>
              </w:rPr>
              <w:t>□</w:t>
            </w: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p w:rsidR="00583555" w:rsidRDefault="00583555" w:rsidP="00A00CF4">
            <w:pPr>
              <w:jc w:val="center"/>
            </w:pPr>
          </w:p>
        </w:tc>
      </w:tr>
    </w:tbl>
    <w:p w:rsidR="00583555" w:rsidRDefault="00583555" w:rsidP="00583555"/>
    <w:p w:rsidR="008A17A3" w:rsidRDefault="008A17A3"/>
    <w:p w:rsidR="00693D4B" w:rsidRPr="008A17A3" w:rsidRDefault="00693D4B" w:rsidP="00D26CBF">
      <w:pPr>
        <w:widowControl/>
        <w:jc w:val="left"/>
      </w:pPr>
    </w:p>
    <w:sectPr w:rsidR="00693D4B" w:rsidRPr="008A17A3" w:rsidSect="00183954">
      <w:pgSz w:w="11906" w:h="16838" w:code="9"/>
      <w:pgMar w:top="1361" w:right="850" w:bottom="850" w:left="1134" w:header="1134" w:footer="0" w:gutter="0"/>
      <w:cols w:space="425"/>
      <w:docGrid w:type="linesAndChars" w:linePitch="340" w:charSpace="-18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A2" w:rsidRDefault="00B02DA2" w:rsidP="008A17A3">
      <w:r>
        <w:separator/>
      </w:r>
    </w:p>
  </w:endnote>
  <w:endnote w:type="continuationSeparator" w:id="0">
    <w:p w:rsidR="00B02DA2" w:rsidRDefault="00B02DA2" w:rsidP="008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A2" w:rsidRDefault="00B02DA2" w:rsidP="008A17A3">
      <w:r>
        <w:separator/>
      </w:r>
    </w:p>
  </w:footnote>
  <w:footnote w:type="continuationSeparator" w:id="0">
    <w:p w:rsidR="00B02DA2" w:rsidRDefault="00B02DA2" w:rsidP="008A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7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1"/>
    <w:rsid w:val="00063CA2"/>
    <w:rsid w:val="00142186"/>
    <w:rsid w:val="00183954"/>
    <w:rsid w:val="002A7AF4"/>
    <w:rsid w:val="00396F93"/>
    <w:rsid w:val="004B1E13"/>
    <w:rsid w:val="00583555"/>
    <w:rsid w:val="00656932"/>
    <w:rsid w:val="00685B2B"/>
    <w:rsid w:val="00693D4B"/>
    <w:rsid w:val="006F6ADE"/>
    <w:rsid w:val="008A17A3"/>
    <w:rsid w:val="00A42195"/>
    <w:rsid w:val="00B02DA2"/>
    <w:rsid w:val="00B42C91"/>
    <w:rsid w:val="00BD19E7"/>
    <w:rsid w:val="00D2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A6E4EE-2A47-418B-B110-103AF5EA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A3"/>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A17A3"/>
  </w:style>
  <w:style w:type="paragraph" w:styleId="a5">
    <w:name w:val="footer"/>
    <w:basedOn w:val="a"/>
    <w:link w:val="a6"/>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A17A3"/>
  </w:style>
  <w:style w:type="table" w:styleId="a7">
    <w:name w:val="Table Grid"/>
    <w:basedOn w:val="a1"/>
    <w:uiPriority w:val="39"/>
    <w:rsid w:val="008A17A3"/>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ord">
    <w:name w:val="標準；(Word文書)"/>
    <w:basedOn w:val="a"/>
    <w:rsid w:val="00583555"/>
    <w:pPr>
      <w:overflowPunct w:val="0"/>
      <w:textAlignment w:val="baseline"/>
    </w:pPr>
    <w:rPr>
      <w:rFonts w:ascii="Times New Roman" w:hAnsi="Times New Roman" w:cs="ＭＳ 明朝" w:hint="eastAsia"/>
      <w:color w:val="000000"/>
      <w:kern w:val="0"/>
      <w:sz w:val="24"/>
      <w:szCs w:val="20"/>
    </w:rPr>
  </w:style>
  <w:style w:type="paragraph" w:styleId="a8">
    <w:name w:val="Balloon Text"/>
    <w:basedOn w:val="a"/>
    <w:link w:val="a9"/>
    <w:uiPriority w:val="99"/>
    <w:semiHidden/>
    <w:unhideWhenUsed/>
    <w:rsid w:val="00063C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2023-10-04T01:43:00Z</cp:lastPrinted>
  <dcterms:created xsi:type="dcterms:W3CDTF">2023-06-06T04:00:00Z</dcterms:created>
  <dcterms:modified xsi:type="dcterms:W3CDTF">2024-08-14T03:33:00Z</dcterms:modified>
</cp:coreProperties>
</file>